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7324C" w14:textId="77777777" w:rsidR="0076045F" w:rsidRDefault="0076045F" w:rsidP="0076045F">
      <w:pPr>
        <w:ind w:right="2975"/>
      </w:pPr>
    </w:p>
    <w:p w14:paraId="6A1153BD" w14:textId="21C5B6D6" w:rsidR="0094747D" w:rsidRPr="009419B2" w:rsidRDefault="0094747D" w:rsidP="0094747D">
      <w:pPr>
        <w:spacing w:line="300" w:lineRule="atLeast"/>
        <w:ind w:right="2975"/>
        <w:jc w:val="both"/>
        <w:rPr>
          <w:rFonts w:cs="Arial"/>
          <w:b/>
          <w:sz w:val="28"/>
          <w:shd w:val="clear" w:color="auto" w:fill="FFFFFF"/>
        </w:rPr>
      </w:pPr>
      <w:r w:rsidRPr="009419B2">
        <w:rPr>
          <w:rFonts w:cs="Arial"/>
          <w:b/>
          <w:sz w:val="28"/>
          <w:shd w:val="clear" w:color="auto" w:fill="FFFFFF"/>
        </w:rPr>
        <w:t xml:space="preserve">Elektror </w:t>
      </w:r>
      <w:r w:rsidR="008322E6">
        <w:rPr>
          <w:rFonts w:cs="Arial"/>
          <w:b/>
          <w:sz w:val="28"/>
          <w:shd w:val="clear" w:color="auto" w:fill="FFFFFF"/>
        </w:rPr>
        <w:t>baut</w:t>
      </w:r>
      <w:r w:rsidRPr="009419B2">
        <w:rPr>
          <w:rFonts w:cs="Arial"/>
          <w:b/>
          <w:sz w:val="28"/>
          <w:shd w:val="clear" w:color="auto" w:fill="FFFFFF"/>
        </w:rPr>
        <w:t xml:space="preserve"> Produktreihe</w:t>
      </w:r>
      <w:r>
        <w:rPr>
          <w:rFonts w:cs="Arial"/>
          <w:b/>
          <w:sz w:val="28"/>
          <w:shd w:val="clear" w:color="auto" w:fill="FFFFFF"/>
        </w:rPr>
        <w:t xml:space="preserve"> der</w:t>
      </w:r>
      <w:r w:rsidRPr="009419B2">
        <w:rPr>
          <w:rFonts w:cs="Arial"/>
          <w:b/>
          <w:sz w:val="28"/>
          <w:shd w:val="clear" w:color="auto" w:fill="FFFFFF"/>
        </w:rPr>
        <w:t xml:space="preserve"> hocheffizienten S-HE</w:t>
      </w:r>
      <w:r>
        <w:rPr>
          <w:rFonts w:cs="Arial"/>
          <w:b/>
          <w:sz w:val="28"/>
          <w:shd w:val="clear" w:color="auto" w:fill="FFFFFF"/>
        </w:rPr>
        <w:t xml:space="preserve"> </w:t>
      </w:r>
      <w:r w:rsidRPr="009419B2">
        <w:rPr>
          <w:rFonts w:cs="Arial"/>
          <w:b/>
          <w:sz w:val="28"/>
          <w:shd w:val="clear" w:color="auto" w:fill="FFFFFF"/>
        </w:rPr>
        <w:t>Stahl-/Edelstahl-Ventilatoren</w:t>
      </w:r>
      <w:r w:rsidR="008322E6">
        <w:rPr>
          <w:rFonts w:cs="Arial"/>
          <w:b/>
          <w:sz w:val="28"/>
          <w:shd w:val="clear" w:color="auto" w:fill="FFFFFF"/>
        </w:rPr>
        <w:t xml:space="preserve"> weiter aus</w:t>
      </w:r>
    </w:p>
    <w:p w14:paraId="35C67A76" w14:textId="77777777" w:rsidR="0076045F" w:rsidRDefault="0076045F" w:rsidP="0094747D">
      <w:pPr>
        <w:ind w:right="2975"/>
        <w:rPr>
          <w:sz w:val="22"/>
          <w:szCs w:val="22"/>
        </w:rPr>
      </w:pPr>
    </w:p>
    <w:p w14:paraId="1A54E3ED" w14:textId="1A7C8A89" w:rsidR="0094747D" w:rsidRPr="0094747D" w:rsidRDefault="00B22E56" w:rsidP="0094747D">
      <w:pPr>
        <w:ind w:right="2975"/>
        <w:jc w:val="both"/>
        <w:rPr>
          <w:b/>
          <w:szCs w:val="22"/>
        </w:rPr>
      </w:pPr>
      <w:r>
        <w:rPr>
          <w:b/>
          <w:szCs w:val="22"/>
        </w:rPr>
        <w:t xml:space="preserve">Fünf </w:t>
      </w:r>
      <w:r w:rsidR="0094747D" w:rsidRPr="0094747D">
        <w:rPr>
          <w:b/>
          <w:szCs w:val="22"/>
        </w:rPr>
        <w:t>neue Baugrößen für das hocheffiziente Befördern großer Luftmengen in anspruchsvollen Einsatzgebieten</w:t>
      </w:r>
    </w:p>
    <w:p w14:paraId="45B8B385" w14:textId="77777777" w:rsidR="0094747D" w:rsidRPr="0094747D" w:rsidRDefault="0094747D" w:rsidP="0094747D">
      <w:pPr>
        <w:ind w:right="2975"/>
        <w:jc w:val="both"/>
        <w:rPr>
          <w:b/>
          <w:sz w:val="22"/>
          <w:szCs w:val="22"/>
        </w:rPr>
      </w:pPr>
    </w:p>
    <w:p w14:paraId="64B058B8" w14:textId="30249AF1" w:rsidR="008322E6" w:rsidRDefault="25DC058A" w:rsidP="0094747D">
      <w:pPr>
        <w:spacing w:line="280" w:lineRule="atLeast"/>
        <w:ind w:right="2977"/>
        <w:jc w:val="both"/>
        <w:rPr>
          <w:sz w:val="22"/>
          <w:szCs w:val="22"/>
        </w:rPr>
      </w:pPr>
      <w:r w:rsidRPr="42D143D4">
        <w:rPr>
          <w:sz w:val="22"/>
          <w:szCs w:val="22"/>
        </w:rPr>
        <w:t xml:space="preserve">Ostfildern, </w:t>
      </w:r>
      <w:r w:rsidR="00E9232E">
        <w:rPr>
          <w:sz w:val="22"/>
          <w:szCs w:val="22"/>
        </w:rPr>
        <w:t>28.02.2023</w:t>
      </w:r>
      <w:bookmarkStart w:id="0" w:name="_GoBack"/>
      <w:bookmarkEnd w:id="0"/>
      <w:r w:rsidRPr="42D143D4">
        <w:rPr>
          <w:sz w:val="22"/>
          <w:szCs w:val="22"/>
        </w:rPr>
        <w:t xml:space="preserve"> – Mit der Steel High Efficiency (S-HE) Baureihe hat die Elektror airsystems </w:t>
      </w:r>
      <w:proofErr w:type="spellStart"/>
      <w:r w:rsidRPr="42D143D4">
        <w:rPr>
          <w:sz w:val="22"/>
          <w:szCs w:val="22"/>
        </w:rPr>
        <w:t>gmbh</w:t>
      </w:r>
      <w:proofErr w:type="spellEnd"/>
      <w:r w:rsidRPr="42D143D4">
        <w:rPr>
          <w:sz w:val="22"/>
          <w:szCs w:val="22"/>
        </w:rPr>
        <w:t>, ein führender Hersteller von Industrieventilatoren aus Ostfildern, hocheffiziente Radialventilatoren aus Stahl/Edelstahl entwickelt. Die Ventilatoren sind bestens für industrielle Anwendungen</w:t>
      </w:r>
      <w:r w:rsidR="00FA4EE1" w:rsidRPr="00FA4EE1">
        <w:rPr>
          <w:sz w:val="22"/>
          <w:szCs w:val="22"/>
        </w:rPr>
        <w:t xml:space="preserve"> </w:t>
      </w:r>
      <w:r w:rsidR="00FA4EE1" w:rsidRPr="42D143D4">
        <w:rPr>
          <w:sz w:val="22"/>
          <w:szCs w:val="22"/>
        </w:rPr>
        <w:t>geeignet</w:t>
      </w:r>
      <w:r w:rsidRPr="42D143D4">
        <w:rPr>
          <w:sz w:val="22"/>
          <w:szCs w:val="22"/>
        </w:rPr>
        <w:t xml:space="preserve">, die eine Förderung großer Luftmengen bei mittleren Anlagenwiderständen benötigen. </w:t>
      </w:r>
      <w:r w:rsidR="008322E6">
        <w:rPr>
          <w:sz w:val="22"/>
          <w:szCs w:val="22"/>
        </w:rPr>
        <w:t xml:space="preserve">Mit den fünf neuen Baugrößen hat Elektror sein S-HE Programm komplettiert. Insgesamt </w:t>
      </w:r>
      <w:r w:rsidR="00D339A2">
        <w:rPr>
          <w:sz w:val="22"/>
          <w:szCs w:val="22"/>
        </w:rPr>
        <w:t xml:space="preserve">können Kunden </w:t>
      </w:r>
      <w:r w:rsidR="008322E6">
        <w:rPr>
          <w:sz w:val="22"/>
          <w:szCs w:val="22"/>
        </w:rPr>
        <w:t xml:space="preserve">nun neun Baugrößen </w:t>
      </w:r>
      <w:r w:rsidR="00D339A2">
        <w:rPr>
          <w:sz w:val="22"/>
          <w:szCs w:val="22"/>
        </w:rPr>
        <w:t>für Ihre Anlagen nutzen</w:t>
      </w:r>
      <w:r w:rsidR="008322E6">
        <w:rPr>
          <w:sz w:val="22"/>
          <w:szCs w:val="22"/>
        </w:rPr>
        <w:t>.</w:t>
      </w:r>
    </w:p>
    <w:p w14:paraId="798C7213" w14:textId="77777777" w:rsidR="0094747D" w:rsidRPr="0094747D" w:rsidRDefault="0094747D" w:rsidP="0094747D">
      <w:pPr>
        <w:spacing w:line="280" w:lineRule="atLeast"/>
        <w:ind w:right="2977"/>
        <w:jc w:val="both"/>
        <w:rPr>
          <w:sz w:val="22"/>
          <w:szCs w:val="22"/>
        </w:rPr>
      </w:pPr>
    </w:p>
    <w:p w14:paraId="1C0129DB" w14:textId="77777777" w:rsidR="0094747D" w:rsidRPr="0094747D" w:rsidRDefault="0094747D" w:rsidP="0094747D">
      <w:pPr>
        <w:spacing w:line="280" w:lineRule="atLeast"/>
        <w:ind w:right="2977"/>
        <w:jc w:val="both"/>
        <w:rPr>
          <w:b/>
          <w:sz w:val="22"/>
          <w:szCs w:val="22"/>
        </w:rPr>
      </w:pPr>
      <w:r w:rsidRPr="0094747D">
        <w:rPr>
          <w:b/>
          <w:sz w:val="22"/>
          <w:szCs w:val="22"/>
        </w:rPr>
        <w:t>Variantenvielfalt für anspruchsvolle Einsatzgebiete</w:t>
      </w:r>
    </w:p>
    <w:p w14:paraId="73AF8036" w14:textId="77777777" w:rsidR="0094747D" w:rsidRPr="0094747D" w:rsidRDefault="0094747D" w:rsidP="0094747D">
      <w:pPr>
        <w:spacing w:line="280" w:lineRule="atLeast"/>
        <w:ind w:right="2977"/>
        <w:jc w:val="both"/>
        <w:rPr>
          <w:b/>
          <w:sz w:val="22"/>
          <w:szCs w:val="22"/>
        </w:rPr>
      </w:pPr>
    </w:p>
    <w:p w14:paraId="2ED686AA" w14:textId="0A8AC66F" w:rsidR="0094747D" w:rsidRPr="0094747D" w:rsidRDefault="001B054E" w:rsidP="0094747D">
      <w:pPr>
        <w:spacing w:line="280" w:lineRule="atLeast"/>
        <w:ind w:right="2977"/>
        <w:jc w:val="both"/>
        <w:rPr>
          <w:sz w:val="22"/>
          <w:szCs w:val="22"/>
        </w:rPr>
      </w:pPr>
      <w:r>
        <w:rPr>
          <w:sz w:val="22"/>
          <w:szCs w:val="22"/>
        </w:rPr>
        <w:t xml:space="preserve">Die </w:t>
      </w:r>
      <w:r w:rsidR="0094747D" w:rsidRPr="0094747D">
        <w:rPr>
          <w:sz w:val="22"/>
          <w:szCs w:val="22"/>
        </w:rPr>
        <w:t>neue Variantenvielfalt</w:t>
      </w:r>
      <w:r>
        <w:rPr>
          <w:sz w:val="22"/>
          <w:szCs w:val="22"/>
        </w:rPr>
        <w:t xml:space="preserve"> bietet</w:t>
      </w:r>
      <w:r w:rsidR="0094747D" w:rsidRPr="0094747D">
        <w:rPr>
          <w:sz w:val="22"/>
          <w:szCs w:val="22"/>
        </w:rPr>
        <w:t xml:space="preserve"> Anwender</w:t>
      </w:r>
      <w:r>
        <w:rPr>
          <w:sz w:val="22"/>
          <w:szCs w:val="22"/>
        </w:rPr>
        <w:t>n</w:t>
      </w:r>
      <w:r w:rsidR="0094747D" w:rsidRPr="0094747D">
        <w:rPr>
          <w:sz w:val="22"/>
          <w:szCs w:val="22"/>
        </w:rPr>
        <w:t xml:space="preserve"> noch mehr Flexibilität bei der Lösungsauswahl für </w:t>
      </w:r>
      <w:r w:rsidR="008322E6">
        <w:rPr>
          <w:sz w:val="22"/>
          <w:szCs w:val="22"/>
        </w:rPr>
        <w:t>Einsatzbereiche</w:t>
      </w:r>
      <w:r w:rsidR="0094747D" w:rsidRPr="0094747D">
        <w:rPr>
          <w:sz w:val="22"/>
          <w:szCs w:val="22"/>
        </w:rPr>
        <w:t xml:space="preserve"> wie das Absaugung von Gasen und Dämpfen, das Kühlen von Apparaten und Maschinenteilen, die Be- und Entlüftung von Anlagen mit mittleren Widerständen, die Luftzuführung bei Trocknungsanlagen, die Abgasabsaugung im KFZ-Bereich sowie den Einsatz in Filteranlagen. </w:t>
      </w:r>
    </w:p>
    <w:p w14:paraId="76F8E2B9" w14:textId="77777777" w:rsidR="0094747D" w:rsidRPr="0094747D" w:rsidRDefault="0094747D" w:rsidP="0094747D">
      <w:pPr>
        <w:spacing w:line="280" w:lineRule="atLeast"/>
        <w:ind w:right="2977"/>
        <w:jc w:val="both"/>
        <w:rPr>
          <w:sz w:val="22"/>
          <w:szCs w:val="22"/>
        </w:rPr>
      </w:pPr>
    </w:p>
    <w:p w14:paraId="451ED189" w14:textId="1617743B" w:rsidR="0094747D" w:rsidRPr="0094747D" w:rsidRDefault="0094747D" w:rsidP="0094747D">
      <w:pPr>
        <w:spacing w:line="280" w:lineRule="atLeast"/>
        <w:ind w:right="2977"/>
        <w:jc w:val="both"/>
        <w:rPr>
          <w:sz w:val="22"/>
          <w:szCs w:val="22"/>
        </w:rPr>
      </w:pPr>
      <w:r w:rsidRPr="0094747D">
        <w:rPr>
          <w:sz w:val="22"/>
          <w:szCs w:val="22"/>
        </w:rPr>
        <w:t>Für Aufgaben mit wechselnden Luftmengen können die S-HE Ventilatoren mit Frequenzumrichtern ausgerüstet werden, um die Drehzahl nach Bedarf an</w:t>
      </w:r>
      <w:r w:rsidR="001B054E">
        <w:rPr>
          <w:sz w:val="22"/>
          <w:szCs w:val="22"/>
        </w:rPr>
        <w:t>zu</w:t>
      </w:r>
      <w:r w:rsidRPr="0094747D">
        <w:rPr>
          <w:sz w:val="22"/>
          <w:szCs w:val="22"/>
        </w:rPr>
        <w:t>passen. Besonders die Edelstahl</w:t>
      </w:r>
      <w:r w:rsidR="001B054E">
        <w:rPr>
          <w:sz w:val="22"/>
          <w:szCs w:val="22"/>
        </w:rPr>
        <w:t>ausführung</w:t>
      </w:r>
      <w:r w:rsidRPr="0094747D">
        <w:rPr>
          <w:sz w:val="22"/>
          <w:szCs w:val="22"/>
        </w:rPr>
        <w:t xml:space="preserve"> der Ventilatoren sind bestens geeignet für anspruchsvolle Einsatzumgebungen, wie Autowaschanlagen oder die Lebensmittel</w:t>
      </w:r>
      <w:r w:rsidR="008322E6">
        <w:rPr>
          <w:sz w:val="22"/>
          <w:szCs w:val="22"/>
        </w:rPr>
        <w:t>industrie</w:t>
      </w:r>
      <w:r w:rsidRPr="0094747D">
        <w:rPr>
          <w:sz w:val="22"/>
          <w:szCs w:val="22"/>
        </w:rPr>
        <w:t xml:space="preserve">. </w:t>
      </w:r>
    </w:p>
    <w:p w14:paraId="4A595833" w14:textId="77777777" w:rsidR="0094747D" w:rsidRPr="0094747D" w:rsidRDefault="0094747D" w:rsidP="0094747D">
      <w:pPr>
        <w:spacing w:line="280" w:lineRule="atLeast"/>
        <w:ind w:right="2977"/>
        <w:jc w:val="both"/>
        <w:rPr>
          <w:sz w:val="22"/>
          <w:szCs w:val="22"/>
        </w:rPr>
      </w:pPr>
    </w:p>
    <w:p w14:paraId="609977CA" w14:textId="77777777" w:rsidR="0094747D" w:rsidRPr="0094747D" w:rsidRDefault="0094747D" w:rsidP="0094747D">
      <w:pPr>
        <w:spacing w:line="280" w:lineRule="atLeast"/>
        <w:ind w:right="2977"/>
        <w:jc w:val="both"/>
        <w:rPr>
          <w:b/>
          <w:sz w:val="22"/>
          <w:szCs w:val="22"/>
        </w:rPr>
      </w:pPr>
      <w:r w:rsidRPr="0094747D">
        <w:rPr>
          <w:b/>
          <w:sz w:val="22"/>
          <w:szCs w:val="22"/>
        </w:rPr>
        <w:t>Technische Ausstattung bietet zahlreiche Vorteile</w:t>
      </w:r>
    </w:p>
    <w:p w14:paraId="7A95635C" w14:textId="77777777" w:rsidR="0094747D" w:rsidRPr="0094747D" w:rsidRDefault="0094747D" w:rsidP="0094747D">
      <w:pPr>
        <w:spacing w:line="280" w:lineRule="atLeast"/>
        <w:ind w:right="2977"/>
        <w:jc w:val="both"/>
        <w:rPr>
          <w:sz w:val="22"/>
          <w:szCs w:val="22"/>
        </w:rPr>
      </w:pPr>
    </w:p>
    <w:p w14:paraId="5011BE9A" w14:textId="7A2282FB" w:rsidR="0094747D" w:rsidRPr="0094747D" w:rsidRDefault="008322E6" w:rsidP="0094747D">
      <w:pPr>
        <w:spacing w:line="280" w:lineRule="atLeast"/>
        <w:ind w:right="2977"/>
        <w:jc w:val="both"/>
        <w:rPr>
          <w:sz w:val="22"/>
          <w:szCs w:val="22"/>
        </w:rPr>
      </w:pPr>
      <w:r>
        <w:rPr>
          <w:sz w:val="22"/>
          <w:szCs w:val="22"/>
        </w:rPr>
        <w:t xml:space="preserve">Die </w:t>
      </w:r>
      <w:r w:rsidR="25DC058A" w:rsidRPr="42D143D4">
        <w:rPr>
          <w:sz w:val="22"/>
          <w:szCs w:val="22"/>
        </w:rPr>
        <w:t xml:space="preserve">S-HE </w:t>
      </w:r>
      <w:r>
        <w:rPr>
          <w:sz w:val="22"/>
          <w:szCs w:val="22"/>
        </w:rPr>
        <w:t>Baur</w:t>
      </w:r>
      <w:r w:rsidR="25DC058A" w:rsidRPr="42D143D4">
        <w:rPr>
          <w:sz w:val="22"/>
          <w:szCs w:val="22"/>
        </w:rPr>
        <w:t>eihe</w:t>
      </w:r>
      <w:r>
        <w:rPr>
          <w:sz w:val="22"/>
          <w:szCs w:val="22"/>
        </w:rPr>
        <w:t xml:space="preserve"> deckt</w:t>
      </w:r>
      <w:r w:rsidR="25DC058A" w:rsidRPr="42D143D4">
        <w:rPr>
          <w:sz w:val="22"/>
          <w:szCs w:val="22"/>
        </w:rPr>
        <w:t xml:space="preserve"> Luftleistungen von</w:t>
      </w:r>
      <w:r w:rsidR="00B22E56">
        <w:rPr>
          <w:sz w:val="22"/>
          <w:szCs w:val="22"/>
        </w:rPr>
        <w:t xml:space="preserve"> 60 m³/min</w:t>
      </w:r>
      <w:r w:rsidR="25DC058A" w:rsidRPr="42D143D4">
        <w:rPr>
          <w:sz w:val="22"/>
          <w:szCs w:val="22"/>
        </w:rPr>
        <w:t xml:space="preserve"> bis 275 m³/min Volumenstrom und von</w:t>
      </w:r>
      <w:r w:rsidR="00B22E56">
        <w:rPr>
          <w:sz w:val="22"/>
          <w:szCs w:val="22"/>
        </w:rPr>
        <w:t xml:space="preserve"> 2000 </w:t>
      </w:r>
      <w:proofErr w:type="spellStart"/>
      <w:r w:rsidR="00B22E56">
        <w:rPr>
          <w:sz w:val="22"/>
          <w:szCs w:val="22"/>
        </w:rPr>
        <w:t>Pa</w:t>
      </w:r>
      <w:proofErr w:type="spellEnd"/>
      <w:r w:rsidR="00B22E56">
        <w:rPr>
          <w:sz w:val="22"/>
          <w:szCs w:val="22"/>
        </w:rPr>
        <w:t xml:space="preserve"> </w:t>
      </w:r>
      <w:r w:rsidR="25DC058A" w:rsidRPr="42D143D4">
        <w:rPr>
          <w:sz w:val="22"/>
          <w:szCs w:val="22"/>
        </w:rPr>
        <w:t xml:space="preserve">bis 4800 </w:t>
      </w:r>
      <w:proofErr w:type="spellStart"/>
      <w:r w:rsidR="25DC058A" w:rsidRPr="42D143D4">
        <w:rPr>
          <w:sz w:val="22"/>
          <w:szCs w:val="22"/>
        </w:rPr>
        <w:t>Pa</w:t>
      </w:r>
      <w:proofErr w:type="spellEnd"/>
      <w:r w:rsidR="25DC058A" w:rsidRPr="42D143D4">
        <w:rPr>
          <w:sz w:val="22"/>
          <w:szCs w:val="22"/>
        </w:rPr>
        <w:t xml:space="preserve"> Druck ab. Jede Variante ist in einer 50 Hz- und 60 Hz-Version verfügbar. Dank der sauber gestaffelten Luftkennlinien der einzelnen Baugrößen können Anwender ganz gezielt den passenden Ventilator für ihre Anforderungen auswählen. </w:t>
      </w:r>
    </w:p>
    <w:p w14:paraId="53C9EF4A" w14:textId="77777777" w:rsidR="0094747D" w:rsidRPr="0094747D" w:rsidRDefault="0094747D" w:rsidP="0094747D">
      <w:pPr>
        <w:spacing w:line="280" w:lineRule="atLeast"/>
        <w:ind w:right="2977"/>
        <w:jc w:val="both"/>
        <w:rPr>
          <w:sz w:val="22"/>
          <w:szCs w:val="22"/>
        </w:rPr>
      </w:pPr>
    </w:p>
    <w:p w14:paraId="04EDBF74" w14:textId="02E42764" w:rsidR="0094747D" w:rsidRPr="0094747D" w:rsidRDefault="0094747D" w:rsidP="0094747D">
      <w:pPr>
        <w:spacing w:line="280" w:lineRule="atLeast"/>
        <w:ind w:right="2977"/>
        <w:jc w:val="both"/>
        <w:rPr>
          <w:sz w:val="22"/>
          <w:szCs w:val="22"/>
        </w:rPr>
      </w:pPr>
      <w:r w:rsidRPr="0094747D">
        <w:rPr>
          <w:sz w:val="22"/>
          <w:szCs w:val="22"/>
        </w:rPr>
        <w:t xml:space="preserve">Durch Hocheffizienz-Laufräder erreichen die Radialventilatoren einen hohen Wirkungsgrad </w:t>
      </w:r>
      <w:r w:rsidR="008322E6">
        <w:rPr>
          <w:sz w:val="22"/>
          <w:szCs w:val="22"/>
        </w:rPr>
        <w:t>bei</w:t>
      </w:r>
      <w:r w:rsidRPr="0094747D">
        <w:rPr>
          <w:sz w:val="22"/>
          <w:szCs w:val="22"/>
        </w:rPr>
        <w:t xml:space="preserve"> einem niedrigen Energieverbrauch. Bei der Entwicklung legte Elektror gr</w:t>
      </w:r>
      <w:r w:rsidR="008322E6">
        <w:rPr>
          <w:sz w:val="22"/>
          <w:szCs w:val="22"/>
        </w:rPr>
        <w:t>ößtes</w:t>
      </w:r>
      <w:r w:rsidRPr="0094747D">
        <w:rPr>
          <w:sz w:val="22"/>
          <w:szCs w:val="22"/>
        </w:rPr>
        <w:t xml:space="preserve"> Augenmerk auf ein exzellentes Schwingungsverhalten der Laufräder auch bei hohen oder variierenden Drehzahlen. Die Laufradbelastungen wurden nicht nur mit Simulationstools </w:t>
      </w:r>
      <w:r w:rsidR="008322E6">
        <w:rPr>
          <w:sz w:val="22"/>
          <w:szCs w:val="22"/>
        </w:rPr>
        <w:t>berechnet</w:t>
      </w:r>
      <w:r w:rsidRPr="0094747D">
        <w:rPr>
          <w:sz w:val="22"/>
          <w:szCs w:val="22"/>
        </w:rPr>
        <w:t xml:space="preserve">, sondern auch durch aufwändige </w:t>
      </w:r>
      <w:proofErr w:type="spellStart"/>
      <w:r w:rsidRPr="0094747D">
        <w:rPr>
          <w:sz w:val="22"/>
          <w:szCs w:val="22"/>
        </w:rPr>
        <w:t>Zyklen</w:t>
      </w:r>
      <w:r w:rsidR="008322E6">
        <w:rPr>
          <w:sz w:val="22"/>
          <w:szCs w:val="22"/>
        </w:rPr>
        <w:t>tests</w:t>
      </w:r>
      <w:proofErr w:type="spellEnd"/>
      <w:r w:rsidR="008322E6">
        <w:rPr>
          <w:sz w:val="22"/>
          <w:szCs w:val="22"/>
        </w:rPr>
        <w:t xml:space="preserve"> auf Dauerprüfständen</w:t>
      </w:r>
      <w:r w:rsidRPr="0094747D">
        <w:rPr>
          <w:sz w:val="22"/>
          <w:szCs w:val="22"/>
        </w:rPr>
        <w:t xml:space="preserve"> verifiziert.</w:t>
      </w:r>
    </w:p>
    <w:p w14:paraId="2FD68940" w14:textId="77777777" w:rsidR="0094747D" w:rsidRPr="0094747D" w:rsidRDefault="0094747D" w:rsidP="0094747D">
      <w:pPr>
        <w:spacing w:line="280" w:lineRule="atLeast"/>
        <w:ind w:right="2977"/>
        <w:jc w:val="both"/>
        <w:rPr>
          <w:sz w:val="22"/>
          <w:szCs w:val="22"/>
        </w:rPr>
      </w:pPr>
    </w:p>
    <w:p w14:paraId="545C3A5C" w14:textId="779890D4" w:rsidR="0094747D" w:rsidRPr="0094747D" w:rsidRDefault="0094747D" w:rsidP="0094747D">
      <w:pPr>
        <w:spacing w:line="280" w:lineRule="atLeast"/>
        <w:ind w:right="2977"/>
        <w:jc w:val="both"/>
        <w:rPr>
          <w:sz w:val="22"/>
          <w:szCs w:val="22"/>
        </w:rPr>
      </w:pPr>
      <w:r w:rsidRPr="0094747D">
        <w:rPr>
          <w:sz w:val="22"/>
          <w:szCs w:val="22"/>
        </w:rPr>
        <w:lastRenderedPageBreak/>
        <w:t>Konstruktiv zeichnet die S-HE Baureihe eine vergleichsweise kompakte Gehäusegröße</w:t>
      </w:r>
      <w:r w:rsidR="008322E6">
        <w:rPr>
          <w:sz w:val="22"/>
          <w:szCs w:val="22"/>
        </w:rPr>
        <w:t xml:space="preserve"> aus. </w:t>
      </w:r>
      <w:r w:rsidRPr="0094747D">
        <w:rPr>
          <w:sz w:val="22"/>
          <w:szCs w:val="22"/>
        </w:rPr>
        <w:t>Normmotoren</w:t>
      </w:r>
      <w:r w:rsidR="008322E6">
        <w:rPr>
          <w:sz w:val="22"/>
          <w:szCs w:val="22"/>
        </w:rPr>
        <w:t xml:space="preserve">, </w:t>
      </w:r>
      <w:r w:rsidRPr="0094747D">
        <w:rPr>
          <w:sz w:val="22"/>
          <w:szCs w:val="22"/>
        </w:rPr>
        <w:t xml:space="preserve">Normflansche sowie eine stabile Laserschweißkonstruktion machen die Industrieventilatoren robust und langlebig. Zudem </w:t>
      </w:r>
      <w:r w:rsidR="001B054E">
        <w:rPr>
          <w:sz w:val="22"/>
          <w:szCs w:val="22"/>
        </w:rPr>
        <w:t>ist</w:t>
      </w:r>
      <w:r w:rsidRPr="0094747D">
        <w:rPr>
          <w:sz w:val="22"/>
          <w:szCs w:val="22"/>
        </w:rPr>
        <w:t xml:space="preserve"> durch die Normteile ein standardisierter und skalierter Aufbau aller S-HE Ventilatoren im Sinne der Baureihensystematik möglich. Das eröffnet bereits in der Produktion wichtige Effizienzgewinne. Zusätzlich zu den Standardausführungen bietet die Serie auch ideale Möglichkeiten für kundenspezifische Anpassungen.</w:t>
      </w:r>
    </w:p>
    <w:p w14:paraId="7137BAA7" w14:textId="2DE6886C" w:rsidR="0045078A" w:rsidRPr="00E9232E" w:rsidRDefault="0045078A" w:rsidP="0094747D">
      <w:pPr>
        <w:spacing w:line="280" w:lineRule="atLeast"/>
        <w:ind w:right="2975"/>
        <w:jc w:val="both"/>
        <w:rPr>
          <w:sz w:val="22"/>
          <w:szCs w:val="22"/>
        </w:rPr>
      </w:pPr>
    </w:p>
    <w:p w14:paraId="000C5009" w14:textId="76F52D56" w:rsidR="00E9232E" w:rsidRPr="00E9232E" w:rsidRDefault="00E9232E" w:rsidP="0094747D">
      <w:pPr>
        <w:spacing w:line="280" w:lineRule="atLeast"/>
        <w:ind w:right="2975"/>
        <w:jc w:val="both"/>
        <w:rPr>
          <w:sz w:val="22"/>
          <w:szCs w:val="22"/>
        </w:rPr>
      </w:pPr>
    </w:p>
    <w:p w14:paraId="36D92AB0" w14:textId="41210FA6" w:rsidR="00E9232E" w:rsidRPr="00E9232E" w:rsidRDefault="00E9232E" w:rsidP="0094747D">
      <w:pPr>
        <w:spacing w:line="280" w:lineRule="atLeast"/>
        <w:ind w:right="2975"/>
        <w:jc w:val="both"/>
        <w:rPr>
          <w:b/>
          <w:sz w:val="22"/>
          <w:szCs w:val="22"/>
        </w:rPr>
      </w:pPr>
      <w:r w:rsidRPr="00E9232E">
        <w:rPr>
          <w:b/>
          <w:sz w:val="22"/>
          <w:szCs w:val="22"/>
        </w:rPr>
        <w:t>Bildtexte:</w:t>
      </w:r>
    </w:p>
    <w:p w14:paraId="2C621E4F" w14:textId="77777777" w:rsidR="00E9232E" w:rsidRPr="00E9232E" w:rsidRDefault="00E9232E" w:rsidP="0094747D">
      <w:pPr>
        <w:spacing w:line="280" w:lineRule="atLeast"/>
        <w:ind w:right="2975"/>
        <w:jc w:val="both"/>
        <w:rPr>
          <w:sz w:val="22"/>
          <w:szCs w:val="22"/>
        </w:rPr>
      </w:pPr>
    </w:p>
    <w:p w14:paraId="19670105" w14:textId="65D7E6C3" w:rsidR="00E9232E" w:rsidRPr="00E9232E" w:rsidRDefault="00E9232E" w:rsidP="00E9232E">
      <w:pPr>
        <w:tabs>
          <w:tab w:val="left" w:pos="0"/>
        </w:tabs>
        <w:ind w:right="2975"/>
        <w:jc w:val="both"/>
        <w:rPr>
          <w:b/>
          <w:sz w:val="22"/>
          <w:szCs w:val="22"/>
        </w:rPr>
      </w:pPr>
      <w:r w:rsidRPr="00E9232E">
        <w:rPr>
          <w:sz w:val="22"/>
          <w:szCs w:val="22"/>
          <w:u w:val="single"/>
        </w:rPr>
        <w:t xml:space="preserve">S-HE_Gruppe_1.jpg: </w:t>
      </w:r>
      <w:r w:rsidRPr="00E9232E">
        <w:rPr>
          <w:sz w:val="22"/>
          <w:szCs w:val="22"/>
          <w:u w:val="single"/>
        </w:rPr>
        <w:br/>
      </w:r>
      <w:r w:rsidRPr="00E9232E">
        <w:rPr>
          <w:sz w:val="22"/>
          <w:szCs w:val="22"/>
        </w:rPr>
        <w:t>Die S-HE Baureihe bietet neun</w:t>
      </w:r>
      <w:r w:rsidRPr="00E9232E">
        <w:rPr>
          <w:sz w:val="22"/>
          <w:szCs w:val="22"/>
        </w:rPr>
        <w:t xml:space="preserve"> Baugrößen für das hocheffiziente Befördern großer Luftmengen in anspruchsvollen Einsatzgebieten</w:t>
      </w:r>
    </w:p>
    <w:p w14:paraId="53F4F203" w14:textId="27D10985" w:rsidR="00E9232E" w:rsidRPr="00E9232E" w:rsidRDefault="00E9232E" w:rsidP="00E9232E">
      <w:pPr>
        <w:tabs>
          <w:tab w:val="left" w:pos="0"/>
        </w:tabs>
        <w:spacing w:line="280" w:lineRule="atLeast"/>
        <w:ind w:right="2975"/>
        <w:jc w:val="both"/>
        <w:rPr>
          <w:sz w:val="22"/>
          <w:szCs w:val="22"/>
        </w:rPr>
      </w:pPr>
    </w:p>
    <w:p w14:paraId="7233319C" w14:textId="00C1C136" w:rsidR="00E9232E" w:rsidRPr="00E9232E" w:rsidRDefault="00E9232E" w:rsidP="00E9232E">
      <w:pPr>
        <w:tabs>
          <w:tab w:val="left" w:pos="0"/>
        </w:tabs>
        <w:spacing w:line="280" w:lineRule="atLeast"/>
        <w:ind w:right="2975"/>
        <w:rPr>
          <w:sz w:val="22"/>
          <w:szCs w:val="22"/>
          <w:u w:val="single"/>
        </w:rPr>
      </w:pPr>
      <w:r w:rsidRPr="00E9232E">
        <w:rPr>
          <w:sz w:val="22"/>
          <w:szCs w:val="22"/>
          <w:u w:val="single"/>
        </w:rPr>
        <w:t>Anwendung_S-HE_1.jpg und Anwendung_S-HE_2.jpg:</w:t>
      </w:r>
    </w:p>
    <w:p w14:paraId="628D40F3" w14:textId="35FAFD5D" w:rsidR="00E9232E" w:rsidRPr="00E9232E" w:rsidRDefault="00E9232E" w:rsidP="00E9232E">
      <w:pPr>
        <w:tabs>
          <w:tab w:val="left" w:pos="0"/>
        </w:tabs>
        <w:ind w:right="2975"/>
        <w:rPr>
          <w:sz w:val="22"/>
          <w:szCs w:val="22"/>
        </w:rPr>
      </w:pPr>
      <w:r w:rsidRPr="00E9232E">
        <w:rPr>
          <w:sz w:val="22"/>
          <w:szCs w:val="22"/>
        </w:rPr>
        <w:t xml:space="preserve">Luft aus Produktions- und Recycling-Anlagen effizient absaugen und filtern: </w:t>
      </w:r>
      <w:r w:rsidRPr="00E9232E">
        <w:rPr>
          <w:sz w:val="22"/>
          <w:szCs w:val="22"/>
        </w:rPr>
        <w:t xml:space="preserve">Die </w:t>
      </w:r>
      <w:r w:rsidRPr="00E9232E">
        <w:rPr>
          <w:sz w:val="22"/>
          <w:szCs w:val="22"/>
        </w:rPr>
        <w:t>neuen S-HE Stahl-/Edelstahl-Ventilatoren von Elektror</w:t>
      </w:r>
      <w:r w:rsidRPr="00E9232E">
        <w:rPr>
          <w:sz w:val="22"/>
          <w:szCs w:val="22"/>
        </w:rPr>
        <w:t xml:space="preserve"> sind gebaut für anspruchsvolle Anwendungen.</w:t>
      </w:r>
    </w:p>
    <w:p w14:paraId="241DDD4E" w14:textId="77777777" w:rsidR="00E9232E" w:rsidRPr="00E9232E" w:rsidRDefault="00E9232E" w:rsidP="0094747D">
      <w:pPr>
        <w:spacing w:line="280" w:lineRule="atLeast"/>
        <w:ind w:right="2975"/>
        <w:rPr>
          <w:sz w:val="22"/>
          <w:szCs w:val="22"/>
        </w:rPr>
      </w:pPr>
    </w:p>
    <w:p w14:paraId="6B2F1DC1" w14:textId="26BCB3B6" w:rsidR="001B054E" w:rsidRDefault="001B054E" w:rsidP="0094747D">
      <w:pPr>
        <w:spacing w:line="280" w:lineRule="atLeast"/>
        <w:ind w:right="2975"/>
        <w:rPr>
          <w:sz w:val="22"/>
          <w:szCs w:val="22"/>
        </w:rPr>
      </w:pPr>
    </w:p>
    <w:p w14:paraId="30472409" w14:textId="77777777" w:rsidR="00E9232E" w:rsidRPr="00E9232E" w:rsidRDefault="00E9232E" w:rsidP="0094747D">
      <w:pPr>
        <w:spacing w:line="280" w:lineRule="atLeast"/>
        <w:ind w:right="2975"/>
        <w:rPr>
          <w:sz w:val="22"/>
          <w:szCs w:val="22"/>
        </w:rPr>
      </w:pPr>
    </w:p>
    <w:p w14:paraId="09956C41" w14:textId="77777777" w:rsidR="0076045F" w:rsidRPr="00DB5DD2" w:rsidRDefault="0076045F" w:rsidP="0094747D">
      <w:pPr>
        <w:spacing w:line="280" w:lineRule="atLeast"/>
        <w:ind w:right="2975"/>
        <w:rPr>
          <w:b/>
          <w:sz w:val="22"/>
          <w:szCs w:val="22"/>
          <w:u w:val="single"/>
        </w:rPr>
      </w:pPr>
      <w:r w:rsidRPr="00DB5DD2">
        <w:rPr>
          <w:b/>
          <w:sz w:val="22"/>
          <w:szCs w:val="22"/>
          <w:u w:val="single"/>
        </w:rPr>
        <w:t xml:space="preserve">Über die Elektror airsystems </w:t>
      </w:r>
      <w:proofErr w:type="spellStart"/>
      <w:r w:rsidRPr="00DB5DD2">
        <w:rPr>
          <w:b/>
          <w:sz w:val="22"/>
          <w:szCs w:val="22"/>
          <w:u w:val="single"/>
        </w:rPr>
        <w:t>gmbh</w:t>
      </w:r>
      <w:proofErr w:type="spellEnd"/>
    </w:p>
    <w:p w14:paraId="4466BCD3" w14:textId="77777777" w:rsidR="0094747D" w:rsidRPr="0094747D" w:rsidRDefault="0094747D" w:rsidP="0094747D">
      <w:pPr>
        <w:spacing w:line="280" w:lineRule="atLeast"/>
        <w:ind w:right="2975"/>
        <w:jc w:val="both"/>
        <w:rPr>
          <w:rFonts w:cs="Arial"/>
          <w:sz w:val="22"/>
          <w:szCs w:val="22"/>
        </w:rPr>
      </w:pPr>
      <w:r w:rsidRPr="0094747D">
        <w:rPr>
          <w:rFonts w:cs="Arial"/>
          <w:sz w:val="22"/>
          <w:szCs w:val="22"/>
        </w:rPr>
        <w:t>Elektror macht Luft als Produktionsmittel nutzbar. Mit unseren Radialventilatoren, Axialventilatoren und Seitenkanalverdichtern liefern wir immer die passende Menge Volumenstrom und Druck für die lufttechnischen Prozesse unserer Kunden. Dank der Werkstoffe Aluminiumguss, Stahl und Edelstahl sind unsere Ventilatoren und Verdichter für unterschiedlichste Einsatzbedingungen geeignet. Kundenindividuelle Lösungen, Komplettsysteme und kompetente Beratung vervollständigen hierbei die Kernkompetenzen von Elektror.</w:t>
      </w:r>
    </w:p>
    <w:p w14:paraId="3466C1DF" w14:textId="77777777" w:rsidR="0094747D" w:rsidRPr="0094747D" w:rsidRDefault="0094747D" w:rsidP="0094747D">
      <w:pPr>
        <w:spacing w:line="280" w:lineRule="atLeast"/>
        <w:ind w:right="2975"/>
        <w:jc w:val="both"/>
        <w:rPr>
          <w:rFonts w:cs="Arial"/>
          <w:sz w:val="22"/>
          <w:szCs w:val="22"/>
        </w:rPr>
      </w:pPr>
    </w:p>
    <w:p w14:paraId="65284BF8" w14:textId="77777777" w:rsidR="0094747D" w:rsidRPr="0094747D" w:rsidRDefault="0094747D" w:rsidP="0094747D">
      <w:pPr>
        <w:spacing w:line="280" w:lineRule="atLeast"/>
        <w:ind w:right="2975"/>
        <w:jc w:val="both"/>
        <w:rPr>
          <w:rFonts w:cs="Arial"/>
          <w:sz w:val="22"/>
          <w:szCs w:val="22"/>
        </w:rPr>
      </w:pPr>
      <w:r w:rsidRPr="0094747D">
        <w:rPr>
          <w:rFonts w:cs="Arial"/>
          <w:sz w:val="22"/>
          <w:szCs w:val="22"/>
        </w:rPr>
        <w:t xml:space="preserve">Luft ist ein zentraler Bestandteil von beinahe allen Produktionsprozessen der Industrie und des verarbeitenden Gewerbes. Deshalb sind wir in vielen Anwendungsfällen und Branchen zu finden. So trocknen unsere Systeme den Schokoladenüberzug auf Keksen, halten die Luft in Produktionshallen sauber, kühlen Werkstücke für die Weiterverarbeitung, unterstützen das effiziente Aufbereiten von Trinkwasser und vieles mehr. </w:t>
      </w:r>
    </w:p>
    <w:p w14:paraId="55F75FA1" w14:textId="77777777" w:rsidR="0094747D" w:rsidRPr="0094747D" w:rsidRDefault="0094747D" w:rsidP="0094747D">
      <w:pPr>
        <w:spacing w:line="280" w:lineRule="atLeast"/>
        <w:ind w:right="2975"/>
        <w:jc w:val="both"/>
        <w:rPr>
          <w:rFonts w:cs="Arial"/>
          <w:sz w:val="22"/>
          <w:szCs w:val="22"/>
        </w:rPr>
      </w:pPr>
    </w:p>
    <w:p w14:paraId="780BF9A6" w14:textId="22502B10" w:rsidR="0094747D" w:rsidRPr="0094747D" w:rsidRDefault="0094747D" w:rsidP="0094747D">
      <w:pPr>
        <w:spacing w:line="280" w:lineRule="atLeast"/>
        <w:ind w:right="2975"/>
        <w:jc w:val="both"/>
        <w:rPr>
          <w:rFonts w:cs="Arial"/>
          <w:sz w:val="22"/>
          <w:szCs w:val="22"/>
        </w:rPr>
      </w:pPr>
      <w:r w:rsidRPr="0094747D">
        <w:rPr>
          <w:rFonts w:cs="Arial"/>
          <w:sz w:val="22"/>
          <w:szCs w:val="22"/>
        </w:rPr>
        <w:t>Elektror beschäftigt heute im Stammhaus in Ostfildern (Landkreis Esslingen), an zahlreichen internationalen Vertriebsstandorten sowie an den Produktionsstandorten Waghäusel (D), Plüderhausen (D) und Chorzów (PL) rund 450 Mitarbeiter.</w:t>
      </w:r>
    </w:p>
    <w:sectPr w:rsidR="0094747D" w:rsidRPr="0094747D"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FC310A" w16cex:dateUtc="2022-09-22T06:23:41.03Z"/>
  <w16cex:commentExtensible w16cex:durableId="0C92D601" w16cex:dateUtc="2022-09-22T06:24:11.289Z"/>
  <w16cex:commentExtensible w16cex:durableId="116FB114" w16cex:dateUtc="2022-09-22T06:24:55.547Z"/>
  <w16cex:commentExtensible w16cex:durableId="3BB6BAEA" w16cex:dateUtc="2022-09-22T06:30:38.06Z"/>
  <w16cex:commentExtensible w16cex:durableId="4490DF19" w16cex:dateUtc="2022-09-22T06:30:56.7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9FA5" w14:textId="77777777" w:rsidR="00472BB0" w:rsidRDefault="00472BB0">
      <w:r>
        <w:separator/>
      </w:r>
    </w:p>
  </w:endnote>
  <w:endnote w:type="continuationSeparator" w:id="0">
    <w:p w14:paraId="5F7F8F1C" w14:textId="77777777" w:rsidR="00472BB0" w:rsidRDefault="0047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BBD2" w14:textId="77777777" w:rsidR="00E94905" w:rsidRDefault="00496235" w:rsidP="00E94905">
    <w:pPr>
      <w:pStyle w:val="Fuzeile"/>
      <w:spacing w:line="360" w:lineRule="auto"/>
      <w:jc w:val="center"/>
      <w:rPr>
        <w:sz w:val="14"/>
        <w:szCs w:val="14"/>
        <w:lang w:val="en-GB"/>
      </w:rPr>
    </w:pPr>
    <w:r>
      <w:rPr>
        <w:sz w:val="14"/>
        <w:szCs w:val="14"/>
        <w:lang w:val="en-GB"/>
      </w:rPr>
      <w:t>_______</w:t>
    </w:r>
    <w:r w:rsidR="00E94905">
      <w:rPr>
        <w:sz w:val="14"/>
        <w:szCs w:val="14"/>
        <w:lang w:val="en-GB"/>
      </w:rPr>
      <w:t>____________________________________________________________________________________________________________________</w:t>
    </w:r>
  </w:p>
  <w:p w14:paraId="171A22C9" w14:textId="77777777" w:rsidR="00FD6BD1" w:rsidRPr="00E94905" w:rsidRDefault="00FD6BD1" w:rsidP="00496235">
    <w:pPr>
      <w:pStyle w:val="Fuzeile"/>
      <w:spacing w:line="360" w:lineRule="auto"/>
      <w:jc w:val="center"/>
      <w:rPr>
        <w:sz w:val="12"/>
        <w:szCs w:val="12"/>
      </w:rPr>
    </w:pPr>
    <w:r w:rsidRPr="00E94905">
      <w:rPr>
        <w:sz w:val="14"/>
        <w:szCs w:val="14"/>
        <w:lang w:val="en-GB"/>
      </w:rPr>
      <w:t>Elektror airsystems gmbh</w:t>
    </w:r>
    <w:r w:rsidRPr="00E94905">
      <w:rPr>
        <w:sz w:val="12"/>
        <w:szCs w:val="12"/>
        <w:lang w:val="en-GB"/>
      </w:rPr>
      <w:t xml:space="preserve"> </w:t>
    </w:r>
    <w:r w:rsidR="00E94905">
      <w:rPr>
        <w:rFonts w:cs="Arial"/>
        <w:sz w:val="12"/>
        <w:szCs w:val="12"/>
        <w:lang w:val="en-GB"/>
      </w:rPr>
      <w:t xml:space="preserve">● </w:t>
    </w:r>
    <w:r w:rsidR="00E94905" w:rsidRPr="00E94905">
      <w:rPr>
        <w:sz w:val="12"/>
        <w:szCs w:val="12"/>
        <w:lang w:val="en-GB"/>
      </w:rPr>
      <w:t>Hellmuth-Hirth-Str.</w:t>
    </w:r>
    <w:r w:rsidR="00582FFC">
      <w:rPr>
        <w:sz w:val="12"/>
        <w:szCs w:val="12"/>
        <w:lang w:val="en-GB"/>
      </w:rPr>
      <w:t xml:space="preserve"> </w:t>
    </w:r>
    <w:r w:rsidR="00E94905" w:rsidRPr="00E94905">
      <w:rPr>
        <w:sz w:val="12"/>
        <w:szCs w:val="12"/>
      </w:rPr>
      <w:t>2</w:t>
    </w:r>
    <w:r w:rsidR="00582FFC">
      <w:rPr>
        <w:sz w:val="12"/>
        <w:szCs w:val="12"/>
      </w:rPr>
      <w:t xml:space="preserve"> </w:t>
    </w:r>
    <w:r w:rsidR="00582FFC" w:rsidRPr="00582FFC">
      <w:rPr>
        <w:rFonts w:cs="Arial"/>
        <w:sz w:val="12"/>
        <w:szCs w:val="12"/>
      </w:rPr>
      <w:t>•</w:t>
    </w:r>
    <w:r w:rsidR="00E94905" w:rsidRPr="00E94905">
      <w:rPr>
        <w:sz w:val="12"/>
        <w:szCs w:val="12"/>
      </w:rPr>
      <w:t xml:space="preserve"> D-73760 Ostfildern </w:t>
    </w:r>
    <w:r w:rsidR="00E94905" w:rsidRPr="00582FFC">
      <w:rPr>
        <w:rFonts w:cs="Arial"/>
        <w:sz w:val="12"/>
        <w:szCs w:val="12"/>
      </w:rPr>
      <w:t>•</w:t>
    </w:r>
    <w:r w:rsidR="00582FFC">
      <w:rPr>
        <w:rFonts w:cs="Arial"/>
        <w:sz w:val="12"/>
        <w:szCs w:val="12"/>
      </w:rPr>
      <w:t xml:space="preserve"> </w:t>
    </w:r>
    <w:r w:rsidR="00E94905" w:rsidRPr="00E94905">
      <w:rPr>
        <w:sz w:val="12"/>
        <w:szCs w:val="12"/>
      </w:rPr>
      <w:t>Telefon: +49 (0)711 31973-0</w:t>
    </w:r>
    <w:r w:rsidR="00E94905">
      <w:rPr>
        <w:sz w:val="12"/>
        <w:szCs w:val="12"/>
      </w:rPr>
      <w:t xml:space="preserve"> </w:t>
    </w:r>
    <w:r w:rsidR="00E94905" w:rsidRPr="00582FFC">
      <w:rPr>
        <w:rFonts w:cs="Arial"/>
        <w:sz w:val="12"/>
        <w:szCs w:val="12"/>
      </w:rPr>
      <w:t>•</w:t>
    </w:r>
    <w:r w:rsidR="00E94905" w:rsidRPr="00E94905">
      <w:rPr>
        <w:sz w:val="12"/>
        <w:szCs w:val="12"/>
      </w:rPr>
      <w:t xml:space="preserve"> Fax: +49 (0)711 31973-5000</w:t>
    </w:r>
    <w:r w:rsidR="00E94905">
      <w:rPr>
        <w:sz w:val="12"/>
        <w:szCs w:val="12"/>
      </w:rPr>
      <w:t xml:space="preserve"> </w:t>
    </w:r>
    <w:r w:rsidR="00E94905" w:rsidRPr="00582FFC">
      <w:rPr>
        <w:rFonts w:cs="Arial"/>
        <w:sz w:val="12"/>
        <w:szCs w:val="12"/>
      </w:rPr>
      <w:t>•</w:t>
    </w:r>
    <w:r w:rsidR="00E94905" w:rsidRPr="00E94905">
      <w:rPr>
        <w:sz w:val="12"/>
        <w:szCs w:val="12"/>
      </w:rPr>
      <w:t xml:space="preserve"> </w:t>
    </w:r>
    <w:r w:rsidR="00E94905" w:rsidRPr="007C5F54">
      <w:rPr>
        <w:sz w:val="12"/>
        <w:szCs w:val="12"/>
      </w:rPr>
      <w:t>www.elektror.de</w:t>
    </w:r>
    <w:r w:rsidR="00E94905" w:rsidRPr="00E94905">
      <w:rPr>
        <w:sz w:val="12"/>
        <w:szCs w:val="12"/>
      </w:rPr>
      <w:t xml:space="preserve"> </w:t>
    </w:r>
    <w:r w:rsidR="00E94905" w:rsidRPr="00582FFC">
      <w:rPr>
        <w:rFonts w:cs="Arial"/>
        <w:sz w:val="12"/>
        <w:szCs w:val="12"/>
      </w:rPr>
      <w:t xml:space="preserve">• </w:t>
    </w:r>
    <w:r w:rsidR="00E94905" w:rsidRPr="00E94905">
      <w:rPr>
        <w:sz w:val="12"/>
        <w:szCs w:val="12"/>
      </w:rPr>
      <w:t>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A373" w14:textId="77777777" w:rsidR="00FA6906" w:rsidRDefault="00FA6906" w:rsidP="00FA6906">
    <w:pPr>
      <w:pStyle w:val="Fuzeile"/>
      <w:spacing w:line="360" w:lineRule="auto"/>
      <w:jc w:val="center"/>
      <w:rPr>
        <w:sz w:val="14"/>
        <w:szCs w:val="14"/>
        <w:lang w:val="en-GB"/>
      </w:rPr>
    </w:pPr>
    <w:r>
      <w:rPr>
        <w:sz w:val="14"/>
        <w:szCs w:val="14"/>
        <w:lang w:val="en-GB"/>
      </w:rPr>
      <w:t>___________________________________________________________________________________________________________________________</w:t>
    </w:r>
  </w:p>
  <w:p w14:paraId="2C9F35EA" w14:textId="77777777" w:rsidR="00FA6906" w:rsidRPr="00FA6906" w:rsidRDefault="00FA6906" w:rsidP="00FA6906">
    <w:pPr>
      <w:pStyle w:val="Fuzeile"/>
      <w:spacing w:line="360" w:lineRule="auto"/>
      <w:jc w:val="center"/>
      <w:rPr>
        <w:sz w:val="12"/>
        <w:szCs w:val="12"/>
      </w:rPr>
    </w:pPr>
    <w:r w:rsidRPr="00E94905">
      <w:rPr>
        <w:sz w:val="14"/>
        <w:szCs w:val="14"/>
        <w:lang w:val="en-GB"/>
      </w:rPr>
      <w:t>Elektror airsystems gmbh</w:t>
    </w:r>
    <w:r w:rsidRPr="00E94905">
      <w:rPr>
        <w:sz w:val="12"/>
        <w:szCs w:val="12"/>
        <w:lang w:val="en-GB"/>
      </w:rPr>
      <w:t xml:space="preserve"> </w:t>
    </w:r>
    <w:r>
      <w:rPr>
        <w:rFonts w:cs="Arial"/>
        <w:sz w:val="12"/>
        <w:szCs w:val="12"/>
        <w:lang w:val="en-GB"/>
      </w:rPr>
      <w:t xml:space="preserve">● </w:t>
    </w:r>
    <w:r w:rsidRPr="00E94905">
      <w:rPr>
        <w:sz w:val="12"/>
        <w:szCs w:val="12"/>
        <w:lang w:val="en-GB"/>
      </w:rPr>
      <w:t>Hellmuth-Hirth-Str.</w:t>
    </w:r>
    <w:r w:rsidR="00582FFC" w:rsidRPr="00582FFC">
      <w:rPr>
        <w:sz w:val="12"/>
        <w:szCs w:val="12"/>
        <w:lang w:val="en-GB"/>
      </w:rPr>
      <w:t xml:space="preserve"> </w:t>
    </w:r>
    <w:r w:rsidRPr="00E94905">
      <w:rPr>
        <w:sz w:val="12"/>
        <w:szCs w:val="12"/>
      </w:rPr>
      <w:t>2</w:t>
    </w:r>
    <w:r w:rsidR="00582FFC">
      <w:rPr>
        <w:sz w:val="12"/>
        <w:szCs w:val="12"/>
      </w:rPr>
      <w:t xml:space="preserve"> </w:t>
    </w:r>
    <w:r w:rsidR="00582FFC" w:rsidRPr="00582FFC">
      <w:rPr>
        <w:rFonts w:cs="Arial"/>
        <w:sz w:val="12"/>
        <w:szCs w:val="12"/>
      </w:rPr>
      <w:t>•</w:t>
    </w:r>
    <w:r w:rsidRPr="00E94905">
      <w:rPr>
        <w:sz w:val="12"/>
        <w:szCs w:val="12"/>
      </w:rPr>
      <w:t xml:space="preserve"> D-73760 Ostfildern </w:t>
    </w:r>
    <w:r w:rsidRPr="00582FFC">
      <w:rPr>
        <w:rFonts w:cs="Arial"/>
        <w:sz w:val="12"/>
        <w:szCs w:val="12"/>
      </w:rPr>
      <w:t>•</w:t>
    </w:r>
    <w:r w:rsidR="00582FFC">
      <w:rPr>
        <w:rFonts w:cs="Arial"/>
        <w:sz w:val="12"/>
        <w:szCs w:val="12"/>
      </w:rPr>
      <w:t xml:space="preserve"> </w:t>
    </w:r>
    <w:r w:rsidRPr="00E94905">
      <w:rPr>
        <w:sz w:val="12"/>
        <w:szCs w:val="12"/>
      </w:rPr>
      <w:t>Telefon: +49 (0)711 31973-0</w:t>
    </w:r>
    <w:r>
      <w:rPr>
        <w:sz w:val="12"/>
        <w:szCs w:val="12"/>
      </w:rPr>
      <w:t xml:space="preserve"> </w:t>
    </w:r>
    <w:r w:rsidRPr="00582FFC">
      <w:rPr>
        <w:rFonts w:cs="Arial"/>
        <w:sz w:val="12"/>
        <w:szCs w:val="12"/>
      </w:rPr>
      <w:t>•</w:t>
    </w:r>
    <w:r w:rsidRPr="00E94905">
      <w:rPr>
        <w:sz w:val="12"/>
        <w:szCs w:val="12"/>
      </w:rPr>
      <w:t xml:space="preserve"> Fax: +49 (0)711 31973-5000</w:t>
    </w:r>
    <w:r>
      <w:rPr>
        <w:sz w:val="12"/>
        <w:szCs w:val="12"/>
      </w:rPr>
      <w:t xml:space="preserve"> </w:t>
    </w:r>
    <w:r w:rsidRPr="00582FFC">
      <w:rPr>
        <w:rFonts w:cs="Arial"/>
        <w:sz w:val="12"/>
        <w:szCs w:val="12"/>
      </w:rPr>
      <w:t>•</w:t>
    </w:r>
    <w:r w:rsidRPr="00E94905">
      <w:rPr>
        <w:sz w:val="12"/>
        <w:szCs w:val="12"/>
      </w:rPr>
      <w:t xml:space="preserve"> </w:t>
    </w:r>
    <w:r w:rsidRPr="007C5F54">
      <w:rPr>
        <w:sz w:val="12"/>
        <w:szCs w:val="12"/>
      </w:rPr>
      <w:t>www.elektror.de</w:t>
    </w:r>
    <w:r w:rsidRPr="00E94905">
      <w:rPr>
        <w:sz w:val="12"/>
        <w:szCs w:val="12"/>
      </w:rPr>
      <w:t xml:space="preserve"> </w:t>
    </w:r>
    <w:r w:rsidRPr="00582FFC">
      <w:rPr>
        <w:rFonts w:cs="Arial"/>
        <w:sz w:val="12"/>
        <w:szCs w:val="12"/>
      </w:rPr>
      <w:t xml:space="preserve">• </w:t>
    </w:r>
    <w:r w:rsidRPr="00E94905">
      <w:rPr>
        <w:sz w:val="12"/>
        <w:szCs w:val="12"/>
      </w:rPr>
      <w:t>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8694" w14:textId="77777777" w:rsidR="00472BB0" w:rsidRDefault="00472BB0">
      <w:r>
        <w:separator/>
      </w:r>
    </w:p>
  </w:footnote>
  <w:footnote w:type="continuationSeparator" w:id="0">
    <w:p w14:paraId="404BE2C4" w14:textId="77777777" w:rsidR="00472BB0" w:rsidRDefault="0047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450C" w14:textId="77777777" w:rsidR="00FD6BD1" w:rsidRPr="00822C96" w:rsidRDefault="008D3ABE" w:rsidP="00822C96">
    <w:pPr>
      <w:pStyle w:val="Kopfzeile"/>
      <w:rPr>
        <w:sz w:val="22"/>
      </w:rPr>
    </w:pPr>
    <w:r>
      <w:rPr>
        <w:noProof/>
        <w:sz w:val="40"/>
        <w:szCs w:val="40"/>
      </w:rPr>
      <mc:AlternateContent>
        <mc:Choice Requires="wps">
          <w:drawing>
            <wp:anchor distT="0" distB="0" distL="114300" distR="114300" simplePos="0" relativeHeight="251658752" behindDoc="0" locked="0" layoutInCell="1" allowOverlap="1" wp14:anchorId="500C3D66" wp14:editId="009C44A1">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1F4EACEF" w14:textId="77777777" w:rsidR="008504DA" w:rsidRDefault="008D3ABE" w:rsidP="008C75D8">
    <w:pPr>
      <w:pStyle w:val="Kopfzeile"/>
      <w:tabs>
        <w:tab w:val="left" w:pos="3828"/>
        <w:tab w:val="left" w:pos="7230"/>
      </w:tabs>
      <w:rPr>
        <w:color w:val="999999"/>
        <w:sz w:val="40"/>
        <w:szCs w:val="40"/>
      </w:rPr>
    </w:pPr>
    <w:r>
      <w:rPr>
        <w:noProof/>
        <w:sz w:val="40"/>
        <w:szCs w:val="40"/>
      </w:rPr>
      <mc:AlternateContent>
        <mc:Choice Requires="wpg">
          <w:drawing>
            <wp:anchor distT="0" distB="0" distL="114300" distR="114300" simplePos="0" relativeHeight="251660800" behindDoc="0" locked="0" layoutInCell="1" allowOverlap="1" wp14:anchorId="06018E69" wp14:editId="04C11549">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2" style="position:absolute;margin-left:189.9pt;margin-top:7.55pt;width:46.65pt;height:10.3pt;z-index:251660800" coordsize="933,206" coordorigin="4922,1160" o:spid="_x0000_s1026" w14:anchorId="22A4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v:rect id="Rectangle 24"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v:rect id="Rectangle 25"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v:group>
          </w:pict>
        </mc:Fallback>
      </mc:AlternateContent>
    </w:r>
    <w:r w:rsidRPr="006F1A11">
      <w:rPr>
        <w:noProof/>
        <w:sz w:val="40"/>
        <w:szCs w:val="40"/>
      </w:rPr>
      <w:drawing>
        <wp:anchor distT="0" distB="0" distL="114300" distR="114300" simplePos="0" relativeHeight="251654656" behindDoc="1" locked="0" layoutInCell="1" allowOverlap="1" wp14:anchorId="7E5A46E6" wp14:editId="685EDB04">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BD1" w:rsidRPr="00BD06C7">
      <w:rPr>
        <w:color w:val="999999"/>
        <w:spacing w:val="19"/>
        <w:sz w:val="40"/>
        <w:szCs w:val="40"/>
        <w:fitText w:val="3402" w:id="-629904383"/>
      </w:rPr>
      <w:t>Presse-Mitteilun</w:t>
    </w:r>
    <w:r w:rsidR="00FD6BD1" w:rsidRPr="00BD06C7">
      <w:rPr>
        <w:color w:val="999999"/>
        <w:spacing w:val="9"/>
        <w:sz w:val="40"/>
        <w:szCs w:val="40"/>
        <w:fitText w:val="3402" w:id="-629904383"/>
      </w:rPr>
      <w:t>g</w:t>
    </w:r>
  </w:p>
  <w:p w14:paraId="284D22EB"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8711" w14:textId="77777777" w:rsidR="002763C8" w:rsidRDefault="008D3ABE" w:rsidP="002763C8">
    <w:pPr>
      <w:pStyle w:val="Kopfzeile"/>
      <w:tabs>
        <w:tab w:val="left" w:pos="6946"/>
      </w:tabs>
      <w:rPr>
        <w:color w:val="999999"/>
        <w:szCs w:val="24"/>
      </w:rPr>
    </w:pPr>
    <w:r>
      <w:rPr>
        <w:noProof/>
        <w:color w:val="999999"/>
        <w:sz w:val="36"/>
        <w:szCs w:val="36"/>
      </w:rPr>
      <mc:AlternateContent>
        <mc:Choice Requires="wps">
          <w:drawing>
            <wp:anchor distT="0" distB="0" distL="114300" distR="114300" simplePos="0" relativeHeight="251656704" behindDoc="0" locked="0" layoutInCell="1" allowOverlap="1" wp14:anchorId="1A0521C4" wp14:editId="51ED129A">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4F0A6720" w14:textId="77777777" w:rsidR="00822C96" w:rsidRPr="006F1A11" w:rsidRDefault="008D3ABE" w:rsidP="002763C8">
    <w:pPr>
      <w:pStyle w:val="Kopfzeile"/>
      <w:rPr>
        <w:sz w:val="40"/>
        <w:szCs w:val="40"/>
      </w:rPr>
    </w:pPr>
    <w:r w:rsidRPr="006F1A11">
      <w:rPr>
        <w:noProof/>
        <w:color w:val="999999"/>
        <w:sz w:val="40"/>
        <w:szCs w:val="40"/>
      </w:rPr>
      <mc:AlternateContent>
        <mc:Choice Requires="wps">
          <w:drawing>
            <wp:anchor distT="0" distB="0" distL="114300" distR="114300" simplePos="0" relativeHeight="251657728" behindDoc="0" locked="0" layoutInCell="1" allowOverlap="1" wp14:anchorId="0EEF72D8" wp14:editId="1315743B">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szCs w:val="18"/>
                            </w:rPr>
                            <w:t>Martin C. Wagner</w:t>
                          </w:r>
                        </w:p>
                        <w:p w14:paraId="13A4732E"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26E37272"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7EAA44DE"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72D8"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szCs w:val="18"/>
                      </w:rPr>
                      <w:t>Martin C. Wagner</w:t>
                    </w:r>
                  </w:p>
                  <w:p w14:paraId="13A4732E"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26E37272"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7EAA44DE"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color w:val="999999"/>
        <w:sz w:val="36"/>
        <w:szCs w:val="36"/>
      </w:rPr>
      <mc:AlternateContent>
        <mc:Choice Requires="wpg">
          <w:drawing>
            <wp:anchor distT="0" distB="0" distL="114300" distR="114300" simplePos="0" relativeHeight="251659776" behindDoc="0" locked="0" layoutInCell="1" allowOverlap="1" wp14:anchorId="3918B1E8" wp14:editId="036DED26">
              <wp:simplePos x="0" y="0"/>
              <wp:positionH relativeFrom="column">
                <wp:posOffset>2405380</wp:posOffset>
              </wp:positionH>
              <wp:positionV relativeFrom="paragraph">
                <wp:posOffset>104140</wp:posOffset>
              </wp:positionV>
              <wp:extent cx="592455" cy="130810"/>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2"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1" style="position:absolute;margin-left:189.4pt;margin-top:8.2pt;width:46.65pt;height:10.3pt;z-index:251659776" coordsize="933,206" coordorigin="4922,1160" o:spid="_x0000_s1026" w14:anchorId="64C1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">
              <v:rect id="Rectangle 15"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"/>
              <v:rect id="Rectangle 16"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"/>
              <v:rect id="Rectangle 17"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U9wQAAANoAAAAPAAAAZHJzL2Rvd25yZXYueG1sRI9bi8Iw&#10;FITfF/wP4Qi+remK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LUGlT3BAAAA2gAAAA8AAAAA&#10;AAAAAAAAAAAABwIAAGRycy9kb3ducmV2LnhtbFBLBQYAAAAAAwADALcAAAD1AgAAAAA=&#10;"/>
            </v:group>
          </w:pict>
        </mc:Fallback>
      </mc:AlternateContent>
    </w:r>
    <w:r w:rsidRPr="006F1A11">
      <w:rPr>
        <w:noProof/>
        <w:sz w:val="40"/>
        <w:szCs w:val="40"/>
      </w:rPr>
      <w:drawing>
        <wp:anchor distT="0" distB="0" distL="114300" distR="114300" simplePos="0" relativeHeight="251655680" behindDoc="0" locked="0" layoutInCell="1" allowOverlap="1" wp14:anchorId="2B2F7271" wp14:editId="56463643">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C96" w:rsidRPr="00AF4540">
      <w:rPr>
        <w:color w:val="999999"/>
        <w:spacing w:val="19"/>
        <w:sz w:val="40"/>
        <w:szCs w:val="40"/>
        <w:fitText w:val="3402" w:id="-629904384"/>
      </w:rPr>
      <w:t>Presse-Mitteilun</w:t>
    </w:r>
    <w:r w:rsidR="00822C96" w:rsidRPr="00AF4540">
      <w:rPr>
        <w:color w:val="999999"/>
        <w:spacing w:val="9"/>
        <w:sz w:val="40"/>
        <w:szCs w:val="40"/>
        <w:fitText w:val="3402" w:id="-629904384"/>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40D50"/>
    <w:rsid w:val="00152CA7"/>
    <w:rsid w:val="00152F4B"/>
    <w:rsid w:val="00157BAB"/>
    <w:rsid w:val="0016132C"/>
    <w:rsid w:val="00165E13"/>
    <w:rsid w:val="00165F19"/>
    <w:rsid w:val="001675EC"/>
    <w:rsid w:val="00172095"/>
    <w:rsid w:val="00180F8F"/>
    <w:rsid w:val="0019085E"/>
    <w:rsid w:val="001A6192"/>
    <w:rsid w:val="001B054E"/>
    <w:rsid w:val="001C22E4"/>
    <w:rsid w:val="001D4E6F"/>
    <w:rsid w:val="001D7A67"/>
    <w:rsid w:val="001D7E8E"/>
    <w:rsid w:val="001E50BF"/>
    <w:rsid w:val="001E68F4"/>
    <w:rsid w:val="001F5B12"/>
    <w:rsid w:val="001F6078"/>
    <w:rsid w:val="00201E24"/>
    <w:rsid w:val="00203F64"/>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F3381"/>
    <w:rsid w:val="002F43C4"/>
    <w:rsid w:val="0030538E"/>
    <w:rsid w:val="0031309E"/>
    <w:rsid w:val="003138D6"/>
    <w:rsid w:val="0032370F"/>
    <w:rsid w:val="003241F0"/>
    <w:rsid w:val="003261F9"/>
    <w:rsid w:val="003302B5"/>
    <w:rsid w:val="003304F9"/>
    <w:rsid w:val="00332386"/>
    <w:rsid w:val="00332C84"/>
    <w:rsid w:val="00340DB7"/>
    <w:rsid w:val="00344A9B"/>
    <w:rsid w:val="00352F45"/>
    <w:rsid w:val="00370C51"/>
    <w:rsid w:val="003A6726"/>
    <w:rsid w:val="003B5625"/>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72BB0"/>
    <w:rsid w:val="00496235"/>
    <w:rsid w:val="004A4C17"/>
    <w:rsid w:val="004A728A"/>
    <w:rsid w:val="004B0D7A"/>
    <w:rsid w:val="004D0FC1"/>
    <w:rsid w:val="004D3963"/>
    <w:rsid w:val="004D5B14"/>
    <w:rsid w:val="004E7E4D"/>
    <w:rsid w:val="00504913"/>
    <w:rsid w:val="00505456"/>
    <w:rsid w:val="0051154C"/>
    <w:rsid w:val="005363BC"/>
    <w:rsid w:val="005403DF"/>
    <w:rsid w:val="005404B0"/>
    <w:rsid w:val="00543963"/>
    <w:rsid w:val="00543CE6"/>
    <w:rsid w:val="00554F46"/>
    <w:rsid w:val="00557E7B"/>
    <w:rsid w:val="0056074B"/>
    <w:rsid w:val="00565AC3"/>
    <w:rsid w:val="00580FFF"/>
    <w:rsid w:val="00581965"/>
    <w:rsid w:val="00582EF2"/>
    <w:rsid w:val="00582FFC"/>
    <w:rsid w:val="00597C16"/>
    <w:rsid w:val="005A253A"/>
    <w:rsid w:val="005B793D"/>
    <w:rsid w:val="005C27E2"/>
    <w:rsid w:val="005C52C9"/>
    <w:rsid w:val="005C6778"/>
    <w:rsid w:val="005C7F46"/>
    <w:rsid w:val="005D7504"/>
    <w:rsid w:val="005E2910"/>
    <w:rsid w:val="005E4E6E"/>
    <w:rsid w:val="005E4F38"/>
    <w:rsid w:val="005F1897"/>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B7DC2"/>
    <w:rsid w:val="006C5544"/>
    <w:rsid w:val="006D0931"/>
    <w:rsid w:val="006E4E40"/>
    <w:rsid w:val="006F1A11"/>
    <w:rsid w:val="006F2108"/>
    <w:rsid w:val="007025A9"/>
    <w:rsid w:val="007034DD"/>
    <w:rsid w:val="00717572"/>
    <w:rsid w:val="00720A97"/>
    <w:rsid w:val="00727DC3"/>
    <w:rsid w:val="00732682"/>
    <w:rsid w:val="007369BB"/>
    <w:rsid w:val="0074192C"/>
    <w:rsid w:val="0076045F"/>
    <w:rsid w:val="00762425"/>
    <w:rsid w:val="00762FE5"/>
    <w:rsid w:val="00763AB5"/>
    <w:rsid w:val="007673AA"/>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2C96"/>
    <w:rsid w:val="00824F0A"/>
    <w:rsid w:val="0082794F"/>
    <w:rsid w:val="008322E6"/>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17992"/>
    <w:rsid w:val="00920797"/>
    <w:rsid w:val="009264C5"/>
    <w:rsid w:val="00930288"/>
    <w:rsid w:val="009371A1"/>
    <w:rsid w:val="0094747D"/>
    <w:rsid w:val="00973525"/>
    <w:rsid w:val="009763FC"/>
    <w:rsid w:val="0099024C"/>
    <w:rsid w:val="00992362"/>
    <w:rsid w:val="00992642"/>
    <w:rsid w:val="00994CAA"/>
    <w:rsid w:val="009A1AEE"/>
    <w:rsid w:val="009A3CF7"/>
    <w:rsid w:val="009B0209"/>
    <w:rsid w:val="009B5FD7"/>
    <w:rsid w:val="009E6E20"/>
    <w:rsid w:val="009E6EC8"/>
    <w:rsid w:val="00A00C0D"/>
    <w:rsid w:val="00A05DFB"/>
    <w:rsid w:val="00A107AE"/>
    <w:rsid w:val="00A231DF"/>
    <w:rsid w:val="00A26984"/>
    <w:rsid w:val="00A30F5E"/>
    <w:rsid w:val="00A52351"/>
    <w:rsid w:val="00A52390"/>
    <w:rsid w:val="00A636B0"/>
    <w:rsid w:val="00AA13D9"/>
    <w:rsid w:val="00AA24EE"/>
    <w:rsid w:val="00AC4F2D"/>
    <w:rsid w:val="00AD1755"/>
    <w:rsid w:val="00AD67A6"/>
    <w:rsid w:val="00AE638F"/>
    <w:rsid w:val="00AF4540"/>
    <w:rsid w:val="00B22E56"/>
    <w:rsid w:val="00B269D2"/>
    <w:rsid w:val="00B27C92"/>
    <w:rsid w:val="00B341D1"/>
    <w:rsid w:val="00B44741"/>
    <w:rsid w:val="00B500FD"/>
    <w:rsid w:val="00B50289"/>
    <w:rsid w:val="00B554AA"/>
    <w:rsid w:val="00B571E1"/>
    <w:rsid w:val="00B64589"/>
    <w:rsid w:val="00B869A1"/>
    <w:rsid w:val="00B90B5F"/>
    <w:rsid w:val="00B92E5B"/>
    <w:rsid w:val="00BC2130"/>
    <w:rsid w:val="00BC33A3"/>
    <w:rsid w:val="00BD06C7"/>
    <w:rsid w:val="00BE0723"/>
    <w:rsid w:val="00BE1FA3"/>
    <w:rsid w:val="00BF0394"/>
    <w:rsid w:val="00C00068"/>
    <w:rsid w:val="00C055A8"/>
    <w:rsid w:val="00C257B3"/>
    <w:rsid w:val="00C259E1"/>
    <w:rsid w:val="00C3282C"/>
    <w:rsid w:val="00C42899"/>
    <w:rsid w:val="00C44648"/>
    <w:rsid w:val="00C47C82"/>
    <w:rsid w:val="00C60DD3"/>
    <w:rsid w:val="00C7122B"/>
    <w:rsid w:val="00C76851"/>
    <w:rsid w:val="00C813DC"/>
    <w:rsid w:val="00C82ACE"/>
    <w:rsid w:val="00C94EA9"/>
    <w:rsid w:val="00CA02C6"/>
    <w:rsid w:val="00CB0E50"/>
    <w:rsid w:val="00CB2CF0"/>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7FA0"/>
    <w:rsid w:val="00D339A2"/>
    <w:rsid w:val="00D44DA5"/>
    <w:rsid w:val="00D46F07"/>
    <w:rsid w:val="00D5574B"/>
    <w:rsid w:val="00D60C9C"/>
    <w:rsid w:val="00D61B4E"/>
    <w:rsid w:val="00D62B8A"/>
    <w:rsid w:val="00D6342A"/>
    <w:rsid w:val="00D74E24"/>
    <w:rsid w:val="00D85F09"/>
    <w:rsid w:val="00D87425"/>
    <w:rsid w:val="00D90D3C"/>
    <w:rsid w:val="00D90FF2"/>
    <w:rsid w:val="00D97CCA"/>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37B09"/>
    <w:rsid w:val="00E47FDA"/>
    <w:rsid w:val="00E50ADD"/>
    <w:rsid w:val="00E50DFB"/>
    <w:rsid w:val="00E72606"/>
    <w:rsid w:val="00E7468D"/>
    <w:rsid w:val="00E76919"/>
    <w:rsid w:val="00E808A1"/>
    <w:rsid w:val="00E858F8"/>
    <w:rsid w:val="00E9232E"/>
    <w:rsid w:val="00E94905"/>
    <w:rsid w:val="00EA70CA"/>
    <w:rsid w:val="00EB0A97"/>
    <w:rsid w:val="00EB11EA"/>
    <w:rsid w:val="00EC15BD"/>
    <w:rsid w:val="00EC331C"/>
    <w:rsid w:val="00EC50C9"/>
    <w:rsid w:val="00EC6826"/>
    <w:rsid w:val="00EE0A69"/>
    <w:rsid w:val="00EF27A9"/>
    <w:rsid w:val="00F11FAB"/>
    <w:rsid w:val="00F22AC6"/>
    <w:rsid w:val="00F23719"/>
    <w:rsid w:val="00F23745"/>
    <w:rsid w:val="00F241BA"/>
    <w:rsid w:val="00F40EEE"/>
    <w:rsid w:val="00F45841"/>
    <w:rsid w:val="00F55662"/>
    <w:rsid w:val="00F67D66"/>
    <w:rsid w:val="00F73644"/>
    <w:rsid w:val="00F7789D"/>
    <w:rsid w:val="00F808FA"/>
    <w:rsid w:val="00F900F4"/>
    <w:rsid w:val="00FA4EE1"/>
    <w:rsid w:val="00FA6906"/>
    <w:rsid w:val="00FB1F58"/>
    <w:rsid w:val="00FB56E0"/>
    <w:rsid w:val="00FB6BAE"/>
    <w:rsid w:val="00FC4E67"/>
    <w:rsid w:val="00FC68F8"/>
    <w:rsid w:val="00FD5FB4"/>
    <w:rsid w:val="00FD6BD1"/>
    <w:rsid w:val="00FD7E90"/>
    <w:rsid w:val="00FE1866"/>
    <w:rsid w:val="045BED46"/>
    <w:rsid w:val="1F3A69AF"/>
    <w:rsid w:val="25DC058A"/>
    <w:rsid w:val="42D143D4"/>
    <w:rsid w:val="50A5A29E"/>
    <w:rsid w:val="61A09570"/>
    <w:rsid w:val="782DE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36a7e9,#c7e9fa"/>
    </o:shapedefaults>
    <o:shapelayout v:ext="edit">
      <o:idmap v:ext="edit" data="1"/>
    </o:shapelayout>
  </w:shapeDefaults>
  <w:decimalSymbol w:val=","/>
  <w:listSeparator w:val=";"/>
  <w14:docId w14:val="64F51FC8"/>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7979db0670dc472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6B12-76A0-4314-98C0-87EDAD3F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600B6-4E39-4A0E-978E-B19039B18A3E}">
  <ds:schemaRefs>
    <ds:schemaRef ds:uri="http://schemas.microsoft.com/sharepoint/v3/contenttype/forms"/>
  </ds:schemaRefs>
</ds:datastoreItem>
</file>

<file path=customXml/itemProps3.xml><?xml version="1.0" encoding="utf-8"?>
<ds:datastoreItem xmlns:ds="http://schemas.openxmlformats.org/officeDocument/2006/customXml" ds:itemID="{81CE0AFC-918A-469C-9927-3F9161310E8B}">
  <ds:schemaRefs>
    <ds:schemaRef ds:uri="http://schemas.microsoft.com/office/infopath/2007/PartnerControls"/>
    <ds:schemaRef ds:uri="http://schemas.microsoft.com/office/2006/documentManagement/types"/>
    <ds:schemaRef ds:uri="http://schemas.microsoft.com/office/2006/metadata/properties"/>
    <ds:schemaRef ds:uri="23f78c8d-017c-45cb-8acf-2933c8afba0f"/>
    <ds:schemaRef ds:uri="a361e909-afc6-4352-beb8-991eb839fc4b"/>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3134EA43-8E77-48D5-8038-19ABBB97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3903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4</cp:revision>
  <cp:lastPrinted>2018-08-14T07:23:00Z</cp:lastPrinted>
  <dcterms:created xsi:type="dcterms:W3CDTF">2022-12-15T16:25:00Z</dcterms:created>
  <dcterms:modified xsi:type="dcterms:W3CDTF">2023-02-24T12:22:00Z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